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ADEF" w14:textId="6AEBCF68" w:rsidR="000607D8" w:rsidRDefault="000607D8" w:rsidP="00081D9C"/>
    <w:p w14:paraId="25FEDD9D" w14:textId="0B1344A4" w:rsidR="00670206" w:rsidRPr="00485BF9" w:rsidRDefault="00670206" w:rsidP="00670206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485BF9">
        <w:rPr>
          <w:rFonts w:ascii="Arial" w:hAnsi="Arial" w:cs="Arial"/>
          <w:b/>
          <w:sz w:val="24"/>
          <w:szCs w:val="24"/>
        </w:rPr>
        <w:t xml:space="preserve">Data Trust Committee - Quarterly report </w:t>
      </w:r>
      <w:r>
        <w:rPr>
          <w:rFonts w:ascii="Arial" w:hAnsi="Arial" w:cs="Arial"/>
          <w:b/>
          <w:sz w:val="24"/>
          <w:szCs w:val="24"/>
        </w:rPr>
        <w:t>(</w:t>
      </w:r>
      <w:r w:rsidR="00EB4B42">
        <w:rPr>
          <w:rFonts w:ascii="Arial" w:hAnsi="Arial" w:cs="Arial"/>
          <w:b/>
          <w:sz w:val="24"/>
          <w:szCs w:val="24"/>
        </w:rPr>
        <w:t>Aug</w:t>
      </w:r>
      <w:r>
        <w:rPr>
          <w:rFonts w:ascii="Arial" w:hAnsi="Arial" w:cs="Arial"/>
          <w:b/>
          <w:sz w:val="24"/>
          <w:szCs w:val="24"/>
        </w:rPr>
        <w:t xml:space="preserve"> 2023</w:t>
      </w:r>
      <w:r w:rsidRPr="00485BF9">
        <w:rPr>
          <w:rFonts w:ascii="Arial" w:hAnsi="Arial" w:cs="Arial"/>
          <w:b/>
          <w:sz w:val="24"/>
          <w:szCs w:val="24"/>
        </w:rPr>
        <w:t xml:space="preserve"> – </w:t>
      </w:r>
      <w:r w:rsidR="00EB4B42">
        <w:rPr>
          <w:rFonts w:ascii="Arial" w:hAnsi="Arial" w:cs="Arial"/>
          <w:b/>
          <w:sz w:val="24"/>
          <w:szCs w:val="24"/>
        </w:rPr>
        <w:t>Oct</w:t>
      </w:r>
      <w:r>
        <w:rPr>
          <w:rFonts w:ascii="Arial" w:hAnsi="Arial" w:cs="Arial"/>
          <w:b/>
          <w:sz w:val="24"/>
          <w:szCs w:val="24"/>
        </w:rPr>
        <w:t xml:space="preserve"> 2023</w:t>
      </w:r>
      <w:r w:rsidRPr="00485BF9">
        <w:rPr>
          <w:rFonts w:ascii="Arial" w:hAnsi="Arial" w:cs="Arial"/>
          <w:b/>
          <w:sz w:val="24"/>
          <w:szCs w:val="24"/>
        </w:rPr>
        <w:t>)</w:t>
      </w:r>
    </w:p>
    <w:p w14:paraId="3D889485" w14:textId="77777777" w:rsidR="00670206" w:rsidRDefault="00670206" w:rsidP="00670206">
      <w:pPr>
        <w:pStyle w:val="PlainText"/>
        <w:jc w:val="center"/>
        <w:rPr>
          <w:rFonts w:ascii="Arial" w:hAnsi="Arial" w:cs="Arial"/>
          <w:sz w:val="24"/>
          <w:szCs w:val="24"/>
          <w:u w:val="single"/>
        </w:rPr>
      </w:pPr>
    </w:p>
    <w:p w14:paraId="3BB68CE8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 w:rsidRPr="00CB0EB2">
        <w:rPr>
          <w:rFonts w:ascii="Arial" w:hAnsi="Arial" w:cs="Arial"/>
          <w:sz w:val="24"/>
          <w:szCs w:val="24"/>
        </w:rPr>
        <w:t>The p</w:t>
      </w:r>
      <w:r>
        <w:rPr>
          <w:rFonts w:ascii="Arial" w:hAnsi="Arial" w:cs="Arial"/>
          <w:sz w:val="24"/>
          <w:szCs w:val="24"/>
        </w:rPr>
        <w:t>ur</w:t>
      </w:r>
      <w:r w:rsidRPr="00CB0EB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os</w:t>
      </w:r>
      <w:r w:rsidRPr="00CB0EB2">
        <w:rPr>
          <w:rFonts w:ascii="Arial" w:hAnsi="Arial" w:cs="Arial"/>
          <w:sz w:val="24"/>
          <w:szCs w:val="24"/>
        </w:rPr>
        <w:t>e of the quarterly report</w:t>
      </w:r>
      <w:r>
        <w:rPr>
          <w:rFonts w:ascii="Arial" w:hAnsi="Arial" w:cs="Arial"/>
          <w:sz w:val="24"/>
          <w:szCs w:val="24"/>
        </w:rPr>
        <w:t xml:space="preserve"> is to ensure transparency of Data Trust Committee processes and to highlight the impact that the committee’s input has on PIONEER’s work.</w:t>
      </w:r>
    </w:p>
    <w:p w14:paraId="65486AE8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263A4330" w14:textId="77777777" w:rsidR="00670206" w:rsidRPr="00CB0EB2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Toplines:</w:t>
      </w:r>
    </w:p>
    <w:p w14:paraId="24305A69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0206" w14:paraId="7FC6C5FD" w14:textId="77777777" w:rsidTr="00E235A0">
        <w:tc>
          <w:tcPr>
            <w:tcW w:w="4508" w:type="dxa"/>
          </w:tcPr>
          <w:p w14:paraId="6E093D0B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meetings</w:t>
            </w:r>
          </w:p>
          <w:p w14:paraId="7377B319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21EB9B2" w14:textId="29AE6048" w:rsidR="00670206" w:rsidRDefault="00EB4B42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0206" w14:paraId="2C26E575" w14:textId="77777777" w:rsidTr="00E235A0">
        <w:tc>
          <w:tcPr>
            <w:tcW w:w="4508" w:type="dxa"/>
          </w:tcPr>
          <w:p w14:paraId="07A6836F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requests reviewed</w:t>
            </w:r>
          </w:p>
          <w:p w14:paraId="1A0CEB01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A0493F" w14:textId="0AC7AAB1" w:rsidR="00670206" w:rsidRDefault="00EB4B42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0206" w14:paraId="135804C4" w14:textId="77777777" w:rsidTr="00E235A0">
        <w:tc>
          <w:tcPr>
            <w:tcW w:w="4508" w:type="dxa"/>
          </w:tcPr>
          <w:p w14:paraId="6B3D7ECF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number of requests approved</w:t>
            </w:r>
          </w:p>
          <w:p w14:paraId="3136CC14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E3FDEEE" w14:textId="41E06C51" w:rsidR="00670206" w:rsidRDefault="00EB4B42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0206" w:rsidRPr="00583882" w14:paraId="13AE56B3" w14:textId="77777777" w:rsidTr="00E235A0">
        <w:tc>
          <w:tcPr>
            <w:tcW w:w="4508" w:type="dxa"/>
          </w:tcPr>
          <w:p w14:paraId="32BB7E70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number of requests not approved </w:t>
            </w:r>
          </w:p>
        </w:tc>
        <w:tc>
          <w:tcPr>
            <w:tcW w:w="4508" w:type="dxa"/>
          </w:tcPr>
          <w:p w14:paraId="5DEE611B" w14:textId="77777777" w:rsidR="00670206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D104185" w14:textId="77777777" w:rsidR="00670206" w:rsidRPr="00583882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206" w:rsidRPr="00583882" w14:paraId="56259E23" w14:textId="77777777" w:rsidTr="00E235A0">
        <w:tc>
          <w:tcPr>
            <w:tcW w:w="4508" w:type="dxa"/>
          </w:tcPr>
          <w:p w14:paraId="2240BA2A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583882">
              <w:rPr>
                <w:rFonts w:ascii="Arial" w:hAnsi="Arial" w:cs="Arial"/>
                <w:sz w:val="24"/>
                <w:szCs w:val="24"/>
              </w:rPr>
              <w:t>Number approved with conditions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2832AC62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B0BFE40" w14:textId="77777777" w:rsidR="00670206" w:rsidRPr="00583882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0206" w:rsidRPr="00583882" w14:paraId="2DA47388" w14:textId="77777777" w:rsidTr="00E235A0">
        <w:tc>
          <w:tcPr>
            <w:tcW w:w="4508" w:type="dxa"/>
          </w:tcPr>
          <w:p w14:paraId="7C308A17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583882">
              <w:rPr>
                <w:rFonts w:ascii="Arial" w:hAnsi="Arial" w:cs="Arial"/>
                <w:sz w:val="24"/>
                <w:szCs w:val="24"/>
              </w:rPr>
              <w:t>Number approved after amends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583882">
              <w:rPr>
                <w:rFonts w:ascii="Arial" w:hAnsi="Arial" w:cs="Arial"/>
                <w:sz w:val="24"/>
                <w:szCs w:val="24"/>
              </w:rPr>
              <w:t xml:space="preserve"> requested</w:t>
            </w:r>
          </w:p>
        </w:tc>
        <w:tc>
          <w:tcPr>
            <w:tcW w:w="4508" w:type="dxa"/>
          </w:tcPr>
          <w:p w14:paraId="6D2E8B57" w14:textId="77777777" w:rsidR="00670206" w:rsidRPr="00583882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0206" w:rsidRPr="00583882" w14:paraId="01800FF4" w14:textId="77777777" w:rsidTr="00E235A0">
        <w:tc>
          <w:tcPr>
            <w:tcW w:w="4508" w:type="dxa"/>
          </w:tcPr>
          <w:p w14:paraId="18F0E3AD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approved with data licence pending*</w:t>
            </w:r>
          </w:p>
        </w:tc>
        <w:tc>
          <w:tcPr>
            <w:tcW w:w="4508" w:type="dxa"/>
          </w:tcPr>
          <w:p w14:paraId="6C5B3152" w14:textId="77777777" w:rsidR="00670206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28F0AC2E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340A1E74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Included within the total number of requests approved.</w:t>
      </w:r>
    </w:p>
    <w:p w14:paraId="033F20E6" w14:textId="77777777" w:rsidR="00670206" w:rsidRPr="00583882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27DDBDBC" w14:textId="77777777" w:rsidR="00670206" w:rsidRPr="00E81700" w:rsidRDefault="00670206" w:rsidP="00670206">
      <w:pPr>
        <w:pStyle w:val="PlainText"/>
        <w:rPr>
          <w:rFonts w:ascii="Arial" w:hAnsi="Arial" w:cs="Arial"/>
          <w:sz w:val="24"/>
          <w:szCs w:val="24"/>
          <w:u w:val="single"/>
        </w:rPr>
      </w:pPr>
      <w:r w:rsidRPr="00E81700">
        <w:rPr>
          <w:rFonts w:ascii="Arial" w:hAnsi="Arial" w:cs="Arial"/>
          <w:sz w:val="24"/>
          <w:szCs w:val="24"/>
          <w:u w:val="single"/>
        </w:rPr>
        <w:t>Projects approved</w:t>
      </w:r>
      <w:r>
        <w:rPr>
          <w:rFonts w:ascii="Arial" w:hAnsi="Arial" w:cs="Arial"/>
          <w:sz w:val="24"/>
          <w:szCs w:val="24"/>
          <w:u w:val="single"/>
        </w:rPr>
        <w:t xml:space="preserve"> (note projects are not reviewed in numerical order)</w:t>
      </w:r>
      <w:r w:rsidRPr="00E81700">
        <w:rPr>
          <w:rFonts w:ascii="Arial" w:hAnsi="Arial" w:cs="Arial"/>
          <w:sz w:val="24"/>
          <w:szCs w:val="24"/>
          <w:u w:val="single"/>
        </w:rPr>
        <w:t>:</w:t>
      </w:r>
    </w:p>
    <w:p w14:paraId="00C48A8A" w14:textId="77777777" w:rsidR="00670206" w:rsidRPr="00E81700" w:rsidRDefault="00670206" w:rsidP="00670206">
      <w:pPr>
        <w:pStyle w:val="PlainText"/>
        <w:rPr>
          <w:rFonts w:ascii="Arial" w:hAnsi="Arial" w:cs="Arial"/>
          <w:sz w:val="24"/>
          <w:szCs w:val="24"/>
          <w:u w:val="single"/>
        </w:rPr>
      </w:pPr>
    </w:p>
    <w:p w14:paraId="5952BE2B" w14:textId="34A91681" w:rsidR="00670206" w:rsidRDefault="00EB4B42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PDR078 – Goudie – DECOVID Data description paper</w:t>
      </w:r>
    </w:p>
    <w:p w14:paraId="68B7850B" w14:textId="77777777" w:rsidR="00EB4B42" w:rsidRDefault="00EB4B42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0ECECF3B" w14:textId="2AB3CB82" w:rsidR="00EB4B42" w:rsidRPr="00EB4B42" w:rsidRDefault="00EB4B42" w:rsidP="00670206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PDR079 – Witham – </w:t>
      </w:r>
      <w:r>
        <w:rPr>
          <w:rStyle w:val="contentcontrolboundarysink"/>
          <w:rFonts w:ascii="Calibri Light" w:hAnsi="Calibri Light" w:cs="Calibri Light"/>
          <w:b/>
          <w:bCs/>
          <w:color w:val="000000"/>
          <w:szCs w:val="22"/>
          <w:shd w:val="clear" w:color="auto" w:fill="FFFFFF"/>
        </w:rPr>
        <w:t>​​​</w:t>
      </w:r>
      <w:r w:rsidRPr="00EB4B4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Patterns, pathways, causes and consequences of multiple long-term conditions in people admitted to hospital – an ADMISSION programme </w:t>
      </w:r>
      <w:r w:rsidRPr="00EB4B4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study</w:t>
      </w:r>
      <w:r w:rsidRPr="00EB4B42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​​.</w:t>
      </w:r>
      <w:r w:rsidRPr="00EB4B42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5AA9D27D" w14:textId="77777777" w:rsidR="00EB4B42" w:rsidRDefault="00EB4B42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323868D9" w14:textId="1884F7CE" w:rsidR="00EB4B42" w:rsidRDefault="00EB4B42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PDR080 – Gallier - </w:t>
      </w:r>
      <w:r>
        <w:rPr>
          <w:rStyle w:val="contentcontrolboundarysink"/>
          <w:rFonts w:cs="Calibri"/>
          <w:b/>
          <w:bCs/>
          <w:color w:val="000000"/>
          <w:szCs w:val="22"/>
          <w:shd w:val="clear" w:color="auto" w:fill="FFFFFF"/>
        </w:rPr>
        <w:t>​​</w:t>
      </w:r>
      <w:r w:rsidRPr="00EB4B4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Longitudinal assessment of diagnoses and outcomes for chest pain presentations across ambulance and acute hospital services: a retrospective cohort study</w:t>
      </w:r>
      <w:r w:rsidRPr="00EB4B42">
        <w:rPr>
          <w:rStyle w:val="contentcontrolboundarysink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​</w:t>
      </w:r>
      <w:r w:rsidRPr="00EB4B42">
        <w:rPr>
          <w:rStyle w:val="eop"/>
          <w:rFonts w:cs="Calibri"/>
          <w:color w:val="000000"/>
          <w:sz w:val="24"/>
          <w:szCs w:val="24"/>
          <w:shd w:val="clear" w:color="auto" w:fill="FFFFFF"/>
        </w:rPr>
        <w:t> </w:t>
      </w:r>
    </w:p>
    <w:p w14:paraId="56566757" w14:textId="77777777" w:rsidR="00670206" w:rsidRPr="003E1F07" w:rsidRDefault="00670206" w:rsidP="006702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C747C7" w14:textId="77777777" w:rsidR="00670206" w:rsidRPr="003E1F07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 w:rsidRPr="003E1F07">
        <w:rPr>
          <w:rFonts w:ascii="Arial" w:hAnsi="Arial" w:cs="Arial"/>
          <w:sz w:val="24"/>
          <w:szCs w:val="24"/>
        </w:rPr>
        <w:t xml:space="preserve">For each of the approved requests, a lay summary will be available on our website. </w:t>
      </w:r>
    </w:p>
    <w:p w14:paraId="37196899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 w:rsidRPr="003E1F07">
        <w:rPr>
          <w:rFonts w:ascii="Arial" w:hAnsi="Arial" w:cs="Arial"/>
          <w:sz w:val="24"/>
          <w:szCs w:val="24"/>
        </w:rPr>
        <w:t>Note, requests are not necessarily reviewed by the Data Trust Committee in numerical order but based</w:t>
      </w:r>
      <w:r>
        <w:rPr>
          <w:rFonts w:ascii="Arial" w:hAnsi="Arial" w:cs="Arial"/>
          <w:sz w:val="24"/>
          <w:szCs w:val="24"/>
        </w:rPr>
        <w:t xml:space="preserve"> upon an evaluation of priorities.</w:t>
      </w:r>
    </w:p>
    <w:p w14:paraId="64CE7E1C" w14:textId="77777777" w:rsidR="00670206" w:rsidRPr="00583882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60C8F1C7" w14:textId="77777777" w:rsidR="00670206" w:rsidRPr="00B17E23" w:rsidRDefault="00670206" w:rsidP="00670206">
      <w:pPr>
        <w:pStyle w:val="PlainText"/>
        <w:rPr>
          <w:rFonts w:ascii="Arial" w:hAnsi="Arial" w:cs="Arial"/>
          <w:sz w:val="24"/>
          <w:szCs w:val="24"/>
          <w:u w:val="single"/>
        </w:rPr>
      </w:pPr>
      <w:r w:rsidRPr="00B17E23">
        <w:rPr>
          <w:rFonts w:ascii="Arial" w:hAnsi="Arial" w:cs="Arial"/>
          <w:sz w:val="24"/>
          <w:szCs w:val="24"/>
          <w:u w:val="single"/>
        </w:rPr>
        <w:t>Other Updates:</w:t>
      </w:r>
    </w:p>
    <w:p w14:paraId="3D0FE632" w14:textId="3E744818" w:rsidR="00670206" w:rsidRPr="00EB4B42" w:rsidRDefault="00EB4B42" w:rsidP="00EB4B42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EB4B42">
        <w:rPr>
          <w:rFonts w:ascii="Arial" w:hAnsi="Arial" w:cs="Arial"/>
          <w:sz w:val="24"/>
          <w:szCs w:val="24"/>
        </w:rPr>
        <w:t xml:space="preserve">The PPIE Group were involved in </w:t>
      </w:r>
      <w:r>
        <w:rPr>
          <w:rFonts w:ascii="Arial" w:hAnsi="Arial" w:cs="Arial"/>
          <w:sz w:val="24"/>
          <w:szCs w:val="24"/>
        </w:rPr>
        <w:t>a</w:t>
      </w:r>
      <w:r w:rsidR="00C36235">
        <w:rPr>
          <w:rFonts w:ascii="Arial" w:hAnsi="Arial" w:cs="Arial"/>
          <w:sz w:val="24"/>
          <w:szCs w:val="24"/>
        </w:rPr>
        <w:t>n Ethics</w:t>
      </w:r>
      <w:r>
        <w:rPr>
          <w:rFonts w:ascii="Arial" w:hAnsi="Arial" w:cs="Arial"/>
          <w:sz w:val="24"/>
          <w:szCs w:val="24"/>
        </w:rPr>
        <w:t xml:space="preserve"> workshop along with PPIE members from our INSIGHT and PATHWAY data hubs</w:t>
      </w:r>
      <w:r w:rsidR="00C36235">
        <w:rPr>
          <w:rFonts w:ascii="Arial" w:hAnsi="Arial" w:cs="Arial"/>
          <w:sz w:val="24"/>
          <w:szCs w:val="24"/>
        </w:rPr>
        <w:t xml:space="preserve">. This is part of an ongoing series of discussions with PPIE members. The workshop obtained feedback from members </w:t>
      </w:r>
      <w:r w:rsidR="00C36235" w:rsidRPr="00C36235">
        <w:rPr>
          <w:rFonts w:ascii="Arial" w:hAnsi="Arial" w:cs="Arial"/>
          <w:sz w:val="24"/>
          <w:szCs w:val="24"/>
          <w:lang w:eastAsia="en-GB"/>
        </w:rPr>
        <w:t xml:space="preserve">on extending the ethical remit of </w:t>
      </w:r>
      <w:r w:rsidR="00C36235">
        <w:rPr>
          <w:rFonts w:ascii="Arial" w:hAnsi="Arial" w:cs="Arial"/>
          <w:sz w:val="24"/>
          <w:szCs w:val="24"/>
          <w:lang w:eastAsia="en-GB"/>
        </w:rPr>
        <w:t>the</w:t>
      </w:r>
      <w:r w:rsidR="00C36235" w:rsidRPr="00C36235">
        <w:rPr>
          <w:rFonts w:ascii="Arial" w:hAnsi="Arial" w:cs="Arial"/>
          <w:sz w:val="24"/>
          <w:szCs w:val="24"/>
          <w:lang w:eastAsia="en-GB"/>
        </w:rPr>
        <w:t xml:space="preserve"> research database to potentially include unstructured clinical data, such as letters and reports.  </w:t>
      </w:r>
    </w:p>
    <w:sectPr w:rsidR="00670206" w:rsidRPr="00EB4B42" w:rsidSect="005757C9">
      <w:headerReference w:type="default" r:id="rId8"/>
      <w:footerReference w:type="default" r:id="rId9"/>
      <w:pgSz w:w="11906" w:h="16838"/>
      <w:pgMar w:top="1135" w:right="991" w:bottom="1135" w:left="993" w:header="426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65C9" w14:textId="77777777" w:rsidR="00B848FE" w:rsidRDefault="00B848FE" w:rsidP="00D12B49">
      <w:pPr>
        <w:spacing w:after="0" w:line="240" w:lineRule="auto"/>
      </w:pPr>
      <w:r>
        <w:separator/>
      </w:r>
    </w:p>
  </w:endnote>
  <w:endnote w:type="continuationSeparator" w:id="0">
    <w:p w14:paraId="2648CD3B" w14:textId="77777777" w:rsidR="00B848FE" w:rsidRDefault="00B848FE" w:rsidP="00D1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1879" w14:textId="4BCB21FE" w:rsidR="00074F82" w:rsidRDefault="008C7BB4" w:rsidP="00074F8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CFE3A62" wp14:editId="272592AE">
          <wp:simplePos x="0" y="0"/>
          <wp:positionH relativeFrom="margin">
            <wp:posOffset>3728085</wp:posOffset>
          </wp:positionH>
          <wp:positionV relativeFrom="paragraph">
            <wp:posOffset>-74930</wp:posOffset>
          </wp:positionV>
          <wp:extent cx="1019810" cy="393065"/>
          <wp:effectExtent l="0" t="0" r="889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114300" distB="114300" distL="114300" distR="114300" simplePos="0" relativeHeight="251661312" behindDoc="0" locked="0" layoutInCell="1" hidden="0" allowOverlap="1" wp14:anchorId="43BF98DA" wp14:editId="4B5C5F36">
          <wp:simplePos x="0" y="0"/>
          <wp:positionH relativeFrom="column">
            <wp:posOffset>1818005</wp:posOffset>
          </wp:positionH>
          <wp:positionV relativeFrom="paragraph">
            <wp:posOffset>-80010</wp:posOffset>
          </wp:positionV>
          <wp:extent cx="1130935" cy="33020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2"/>
                  <a:srcRect b="26014"/>
                  <a:stretch/>
                </pic:blipFill>
                <pic:spPr bwMode="auto">
                  <a:xfrm>
                    <a:off x="0" y="0"/>
                    <a:ext cx="1130935" cy="330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114300" distB="114300" distL="114300" distR="114300" simplePos="0" relativeHeight="251659264" behindDoc="0" locked="0" layoutInCell="1" hidden="0" allowOverlap="1" wp14:anchorId="1EDAB8CC" wp14:editId="4AE3FB1E">
          <wp:simplePos x="0" y="0"/>
          <wp:positionH relativeFrom="column">
            <wp:posOffset>20955</wp:posOffset>
          </wp:positionH>
          <wp:positionV relativeFrom="paragraph">
            <wp:posOffset>-46990</wp:posOffset>
          </wp:positionV>
          <wp:extent cx="1193800" cy="263525"/>
          <wp:effectExtent l="0" t="0" r="6350" b="3175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3800" cy="26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C284A6" w14:textId="77777777" w:rsidR="009F0BEE" w:rsidRPr="00074F82" w:rsidRDefault="009F0BEE" w:rsidP="00074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3E4C" w14:textId="77777777" w:rsidR="00B848FE" w:rsidRDefault="00B848FE" w:rsidP="00D12B49">
      <w:pPr>
        <w:spacing w:after="0" w:line="240" w:lineRule="auto"/>
      </w:pPr>
      <w:r>
        <w:separator/>
      </w:r>
    </w:p>
  </w:footnote>
  <w:footnote w:type="continuationSeparator" w:id="0">
    <w:p w14:paraId="292AFC6B" w14:textId="77777777" w:rsidR="00B848FE" w:rsidRDefault="00B848FE" w:rsidP="00D1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F087" w14:textId="61692BFB" w:rsidR="009F0BEE" w:rsidRPr="00FC3B34" w:rsidRDefault="00074F82" w:rsidP="00285806">
    <w:pPr>
      <w:pStyle w:val="Header"/>
      <w:jc w:val="center"/>
      <w:rPr>
        <w:rFonts w:ascii="Calibri Light" w:hAnsi="Calibri Light" w:cs="Calibri Light"/>
        <w:b/>
        <w:sz w:val="20"/>
        <w:szCs w:val="20"/>
      </w:rPr>
    </w:pPr>
    <w:r w:rsidRPr="00074F82">
      <w:rPr>
        <w:rFonts w:ascii="Calibri Light" w:hAnsi="Calibri Light" w:cs="Calibri Light"/>
        <w:b/>
        <w:noProof/>
        <w:sz w:val="20"/>
        <w:szCs w:val="20"/>
        <w:lang w:eastAsia="en-GB"/>
      </w:rPr>
      <w:drawing>
        <wp:anchor distT="0" distB="0" distL="114300" distR="114300" simplePos="0" relativeHeight="251665408" behindDoc="0" locked="0" layoutInCell="1" allowOverlap="1" wp14:anchorId="5E5EDD2C" wp14:editId="281B82DC">
          <wp:simplePos x="0" y="0"/>
          <wp:positionH relativeFrom="margin">
            <wp:posOffset>4113372</wp:posOffset>
          </wp:positionH>
          <wp:positionV relativeFrom="paragraph">
            <wp:posOffset>-108585</wp:posOffset>
          </wp:positionV>
          <wp:extent cx="1980724" cy="514350"/>
          <wp:effectExtent l="0" t="0" r="635" b="0"/>
          <wp:wrapNone/>
          <wp:docPr id="2" name="Picture 2" descr="\\MDS\USER\A-F\CrosbyBL\Desktop\Pioneer Docs\Logos\pioneer_main_rgb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S\USER\A-F\CrosbyBL\Desktop\Pioneer Docs\Logos\pioneer_main_rgb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725" cy="515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3F7"/>
    <w:multiLevelType w:val="hybridMultilevel"/>
    <w:tmpl w:val="E616665E"/>
    <w:lvl w:ilvl="0" w:tplc="995867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62EF"/>
    <w:multiLevelType w:val="multilevel"/>
    <w:tmpl w:val="0FEE5F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3B1F4B"/>
    <w:multiLevelType w:val="hybridMultilevel"/>
    <w:tmpl w:val="94E8E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C64E1"/>
    <w:multiLevelType w:val="hybridMultilevel"/>
    <w:tmpl w:val="8C52A620"/>
    <w:lvl w:ilvl="0" w:tplc="090696CC">
      <w:start w:val="1"/>
      <w:numFmt w:val="bullet"/>
      <w:lvlText w:val=""/>
      <w:lvlJc w:val="left"/>
      <w:pPr>
        <w:ind w:left="680" w:hanging="215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DE548A"/>
    <w:multiLevelType w:val="hybridMultilevel"/>
    <w:tmpl w:val="E04C762E"/>
    <w:lvl w:ilvl="0" w:tplc="37AAD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2FFEC">
      <w:start w:val="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AA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CA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83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24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C5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E7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A5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1437F6"/>
    <w:multiLevelType w:val="hybridMultilevel"/>
    <w:tmpl w:val="3F4A8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724AE"/>
    <w:multiLevelType w:val="hybridMultilevel"/>
    <w:tmpl w:val="C292DDA2"/>
    <w:lvl w:ilvl="0" w:tplc="BF747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B21CC1"/>
    <w:multiLevelType w:val="hybridMultilevel"/>
    <w:tmpl w:val="AA7265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18649E"/>
    <w:multiLevelType w:val="hybridMultilevel"/>
    <w:tmpl w:val="7FE29638"/>
    <w:lvl w:ilvl="0" w:tplc="3052097E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137F21DC"/>
    <w:multiLevelType w:val="hybridMultilevel"/>
    <w:tmpl w:val="713434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74ADE"/>
    <w:multiLevelType w:val="hybridMultilevel"/>
    <w:tmpl w:val="ED78D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4C132C"/>
    <w:multiLevelType w:val="hybridMultilevel"/>
    <w:tmpl w:val="572ED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555D8A"/>
    <w:multiLevelType w:val="hybridMultilevel"/>
    <w:tmpl w:val="275EA432"/>
    <w:lvl w:ilvl="0" w:tplc="2E304B2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5E0DB8"/>
    <w:multiLevelType w:val="hybridMultilevel"/>
    <w:tmpl w:val="D9401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D9408F"/>
    <w:multiLevelType w:val="hybridMultilevel"/>
    <w:tmpl w:val="E6D8739C"/>
    <w:lvl w:ilvl="0" w:tplc="08090017">
      <w:start w:val="1"/>
      <w:numFmt w:val="lowerLetter"/>
      <w:lvlText w:val="%1)"/>
      <w:lvlJc w:val="left"/>
      <w:pPr>
        <w:ind w:left="814" w:hanging="360"/>
      </w:p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268445A4"/>
    <w:multiLevelType w:val="hybridMultilevel"/>
    <w:tmpl w:val="E9D8C0D0"/>
    <w:lvl w:ilvl="0" w:tplc="205E0F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7561E"/>
    <w:multiLevelType w:val="hybridMultilevel"/>
    <w:tmpl w:val="F416A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47A0A"/>
    <w:multiLevelType w:val="multilevel"/>
    <w:tmpl w:val="324853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660DF7"/>
    <w:multiLevelType w:val="hybridMultilevel"/>
    <w:tmpl w:val="C0BEC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AB46E4"/>
    <w:multiLevelType w:val="hybridMultilevel"/>
    <w:tmpl w:val="D4962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FF2AE3"/>
    <w:multiLevelType w:val="hybridMultilevel"/>
    <w:tmpl w:val="192AC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C66D8A"/>
    <w:multiLevelType w:val="hybridMultilevel"/>
    <w:tmpl w:val="D342295C"/>
    <w:lvl w:ilvl="0" w:tplc="A92226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3417B"/>
    <w:multiLevelType w:val="hybridMultilevel"/>
    <w:tmpl w:val="8794A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B4593"/>
    <w:multiLevelType w:val="multilevel"/>
    <w:tmpl w:val="0FEE5F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B63D23"/>
    <w:multiLevelType w:val="hybridMultilevel"/>
    <w:tmpl w:val="7028355C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3E6B5157"/>
    <w:multiLevelType w:val="hybridMultilevel"/>
    <w:tmpl w:val="A658ED80"/>
    <w:lvl w:ilvl="0" w:tplc="93E8B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B2203"/>
    <w:multiLevelType w:val="multilevel"/>
    <w:tmpl w:val="324853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80114A1"/>
    <w:multiLevelType w:val="hybridMultilevel"/>
    <w:tmpl w:val="C48A9412"/>
    <w:lvl w:ilvl="0" w:tplc="869C8892">
      <w:start w:val="1"/>
      <w:numFmt w:val="bullet"/>
      <w:lvlText w:val=""/>
      <w:lvlJc w:val="left"/>
      <w:pPr>
        <w:ind w:left="454" w:hanging="454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533AE8"/>
    <w:multiLevelType w:val="hybridMultilevel"/>
    <w:tmpl w:val="9382879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9454BE"/>
    <w:multiLevelType w:val="hybridMultilevel"/>
    <w:tmpl w:val="1F821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1D414B"/>
    <w:multiLevelType w:val="hybridMultilevel"/>
    <w:tmpl w:val="00F86BF0"/>
    <w:lvl w:ilvl="0" w:tplc="BBF2E12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51E470EA"/>
    <w:multiLevelType w:val="hybridMultilevel"/>
    <w:tmpl w:val="45F66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C01612"/>
    <w:multiLevelType w:val="hybridMultilevel"/>
    <w:tmpl w:val="BC823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E95FFF"/>
    <w:multiLevelType w:val="multilevel"/>
    <w:tmpl w:val="F30CC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90612AC"/>
    <w:multiLevelType w:val="multilevel"/>
    <w:tmpl w:val="324853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B26770"/>
    <w:multiLevelType w:val="multilevel"/>
    <w:tmpl w:val="DCBCB3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DE08C4"/>
    <w:multiLevelType w:val="hybridMultilevel"/>
    <w:tmpl w:val="E8FE1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BA2F89"/>
    <w:multiLevelType w:val="hybridMultilevel"/>
    <w:tmpl w:val="FF3C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2244A"/>
    <w:multiLevelType w:val="hybridMultilevel"/>
    <w:tmpl w:val="B838C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AF0A06"/>
    <w:multiLevelType w:val="hybridMultilevel"/>
    <w:tmpl w:val="7CC4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31556"/>
    <w:multiLevelType w:val="hybridMultilevel"/>
    <w:tmpl w:val="6ECCE0A0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1" w15:restartNumberingAfterBreak="0">
    <w:nsid w:val="68915310"/>
    <w:multiLevelType w:val="hybridMultilevel"/>
    <w:tmpl w:val="9600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62F06"/>
    <w:multiLevelType w:val="hybridMultilevel"/>
    <w:tmpl w:val="6AF25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A47B5"/>
    <w:multiLevelType w:val="multilevel"/>
    <w:tmpl w:val="6484B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4" w:hanging="1800"/>
      </w:pPr>
      <w:rPr>
        <w:rFonts w:hint="default"/>
      </w:rPr>
    </w:lvl>
  </w:abstractNum>
  <w:abstractNum w:abstractNumId="44" w15:restartNumberingAfterBreak="0">
    <w:nsid w:val="771E0A17"/>
    <w:multiLevelType w:val="hybridMultilevel"/>
    <w:tmpl w:val="EFA63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856EA3"/>
    <w:multiLevelType w:val="hybridMultilevel"/>
    <w:tmpl w:val="5E72A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D904E6"/>
    <w:multiLevelType w:val="hybridMultilevel"/>
    <w:tmpl w:val="2AD6A7D8"/>
    <w:lvl w:ilvl="0" w:tplc="717CFC0C">
      <w:start w:val="1"/>
      <w:numFmt w:val="bullet"/>
      <w:lvlText w:val=""/>
      <w:lvlJc w:val="left"/>
      <w:pPr>
        <w:ind w:left="814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7" w15:restartNumberingAfterBreak="0">
    <w:nsid w:val="7EBC34C8"/>
    <w:multiLevelType w:val="multilevel"/>
    <w:tmpl w:val="2176F5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C63693"/>
    <w:multiLevelType w:val="hybridMultilevel"/>
    <w:tmpl w:val="C980D610"/>
    <w:lvl w:ilvl="0" w:tplc="08090017">
      <w:start w:val="1"/>
      <w:numFmt w:val="lowerLetter"/>
      <w:lvlText w:val="%1)"/>
      <w:lvlJc w:val="left"/>
      <w:pPr>
        <w:ind w:left="814" w:hanging="360"/>
      </w:p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232010006">
    <w:abstractNumId w:val="12"/>
  </w:num>
  <w:num w:numId="2" w16cid:durableId="310403845">
    <w:abstractNumId w:val="1"/>
  </w:num>
  <w:num w:numId="3" w16cid:durableId="76053665">
    <w:abstractNumId w:val="3"/>
  </w:num>
  <w:num w:numId="4" w16cid:durableId="687028605">
    <w:abstractNumId w:val="27"/>
  </w:num>
  <w:num w:numId="5" w16cid:durableId="1776363365">
    <w:abstractNumId w:val="7"/>
  </w:num>
  <w:num w:numId="6" w16cid:durableId="1219630042">
    <w:abstractNumId w:val="0"/>
  </w:num>
  <w:num w:numId="7" w16cid:durableId="865873217">
    <w:abstractNumId w:val="28"/>
  </w:num>
  <w:num w:numId="8" w16cid:durableId="548222694">
    <w:abstractNumId w:val="9"/>
  </w:num>
  <w:num w:numId="9" w16cid:durableId="879246667">
    <w:abstractNumId w:val="46"/>
  </w:num>
  <w:num w:numId="10" w16cid:durableId="255404317">
    <w:abstractNumId w:val="24"/>
  </w:num>
  <w:num w:numId="11" w16cid:durableId="2097172328">
    <w:abstractNumId w:val="40"/>
  </w:num>
  <w:num w:numId="12" w16cid:durableId="1746223876">
    <w:abstractNumId w:val="14"/>
  </w:num>
  <w:num w:numId="13" w16cid:durableId="759913803">
    <w:abstractNumId w:val="4"/>
  </w:num>
  <w:num w:numId="14" w16cid:durableId="1983348351">
    <w:abstractNumId w:val="23"/>
  </w:num>
  <w:num w:numId="15" w16cid:durableId="2104568163">
    <w:abstractNumId w:val="43"/>
  </w:num>
  <w:num w:numId="16" w16cid:durableId="1469323991">
    <w:abstractNumId w:val="47"/>
  </w:num>
  <w:num w:numId="17" w16cid:durableId="1668632590">
    <w:abstractNumId w:val="35"/>
  </w:num>
  <w:num w:numId="18" w16cid:durableId="1652831009">
    <w:abstractNumId w:val="17"/>
  </w:num>
  <w:num w:numId="19" w16cid:durableId="1103840238">
    <w:abstractNumId w:val="16"/>
  </w:num>
  <w:num w:numId="20" w16cid:durableId="1536695500">
    <w:abstractNumId w:val="33"/>
  </w:num>
  <w:num w:numId="21" w16cid:durableId="577135798">
    <w:abstractNumId w:val="44"/>
  </w:num>
  <w:num w:numId="22" w16cid:durableId="1828593894">
    <w:abstractNumId w:val="48"/>
  </w:num>
  <w:num w:numId="23" w16cid:durableId="1994136293">
    <w:abstractNumId w:val="8"/>
  </w:num>
  <w:num w:numId="24" w16cid:durableId="2030719342">
    <w:abstractNumId w:val="26"/>
  </w:num>
  <w:num w:numId="25" w16cid:durableId="50078073">
    <w:abstractNumId w:val="34"/>
  </w:num>
  <w:num w:numId="26" w16cid:durableId="1430005640">
    <w:abstractNumId w:val="30"/>
  </w:num>
  <w:num w:numId="27" w16cid:durableId="856965537">
    <w:abstractNumId w:val="25"/>
  </w:num>
  <w:num w:numId="28" w16cid:durableId="846597967">
    <w:abstractNumId w:val="15"/>
  </w:num>
  <w:num w:numId="29" w16cid:durableId="1346441706">
    <w:abstractNumId w:val="37"/>
  </w:num>
  <w:num w:numId="30" w16cid:durableId="699163060">
    <w:abstractNumId w:val="42"/>
  </w:num>
  <w:num w:numId="31" w16cid:durableId="1401249061">
    <w:abstractNumId w:val="20"/>
  </w:num>
  <w:num w:numId="32" w16cid:durableId="279847395">
    <w:abstractNumId w:val="22"/>
  </w:num>
  <w:num w:numId="33" w16cid:durableId="137108874">
    <w:abstractNumId w:val="11"/>
  </w:num>
  <w:num w:numId="34" w16cid:durableId="598755267">
    <w:abstractNumId w:val="13"/>
  </w:num>
  <w:num w:numId="35" w16cid:durableId="1322267757">
    <w:abstractNumId w:val="21"/>
  </w:num>
  <w:num w:numId="36" w16cid:durableId="632172643">
    <w:abstractNumId w:val="32"/>
  </w:num>
  <w:num w:numId="37" w16cid:durableId="183135312">
    <w:abstractNumId w:val="10"/>
  </w:num>
  <w:num w:numId="38" w16cid:durableId="1480607411">
    <w:abstractNumId w:val="41"/>
  </w:num>
  <w:num w:numId="39" w16cid:durableId="1747023855">
    <w:abstractNumId w:val="19"/>
  </w:num>
  <w:num w:numId="40" w16cid:durableId="2088770688">
    <w:abstractNumId w:val="45"/>
  </w:num>
  <w:num w:numId="41" w16cid:durableId="357045682">
    <w:abstractNumId w:val="18"/>
  </w:num>
  <w:num w:numId="42" w16cid:durableId="2001498186">
    <w:abstractNumId w:val="38"/>
  </w:num>
  <w:num w:numId="43" w16cid:durableId="1239904632">
    <w:abstractNumId w:val="31"/>
  </w:num>
  <w:num w:numId="44" w16cid:durableId="455804929">
    <w:abstractNumId w:val="2"/>
  </w:num>
  <w:num w:numId="45" w16cid:durableId="1973830259">
    <w:abstractNumId w:val="29"/>
  </w:num>
  <w:num w:numId="46" w16cid:durableId="1759476509">
    <w:abstractNumId w:val="36"/>
  </w:num>
  <w:num w:numId="47" w16cid:durableId="1927418637">
    <w:abstractNumId w:val="6"/>
  </w:num>
  <w:num w:numId="48" w16cid:durableId="820542349">
    <w:abstractNumId w:val="5"/>
  </w:num>
  <w:num w:numId="49" w16cid:durableId="18111640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B49"/>
    <w:rsid w:val="00002EFC"/>
    <w:rsid w:val="00006AC0"/>
    <w:rsid w:val="0000739E"/>
    <w:rsid w:val="00010830"/>
    <w:rsid w:val="000135F8"/>
    <w:rsid w:val="00013E06"/>
    <w:rsid w:val="000168B0"/>
    <w:rsid w:val="00016D2C"/>
    <w:rsid w:val="0002290C"/>
    <w:rsid w:val="000237DC"/>
    <w:rsid w:val="00025CFB"/>
    <w:rsid w:val="00031CAF"/>
    <w:rsid w:val="0003313D"/>
    <w:rsid w:val="000351AC"/>
    <w:rsid w:val="00040924"/>
    <w:rsid w:val="0004242E"/>
    <w:rsid w:val="00043D16"/>
    <w:rsid w:val="00045A3F"/>
    <w:rsid w:val="00046618"/>
    <w:rsid w:val="00047138"/>
    <w:rsid w:val="0005120B"/>
    <w:rsid w:val="00051B8D"/>
    <w:rsid w:val="00052707"/>
    <w:rsid w:val="000537C2"/>
    <w:rsid w:val="000543AC"/>
    <w:rsid w:val="000607D8"/>
    <w:rsid w:val="00064389"/>
    <w:rsid w:val="000663D4"/>
    <w:rsid w:val="000701A2"/>
    <w:rsid w:val="00074F82"/>
    <w:rsid w:val="00076253"/>
    <w:rsid w:val="000770C3"/>
    <w:rsid w:val="00077B50"/>
    <w:rsid w:val="0008077E"/>
    <w:rsid w:val="000815F5"/>
    <w:rsid w:val="00081D9C"/>
    <w:rsid w:val="000841CE"/>
    <w:rsid w:val="0008555E"/>
    <w:rsid w:val="00087B34"/>
    <w:rsid w:val="00092EAD"/>
    <w:rsid w:val="0009338B"/>
    <w:rsid w:val="00095A6F"/>
    <w:rsid w:val="000A139E"/>
    <w:rsid w:val="000A37D2"/>
    <w:rsid w:val="000B3637"/>
    <w:rsid w:val="000B46BC"/>
    <w:rsid w:val="000B628F"/>
    <w:rsid w:val="000C0534"/>
    <w:rsid w:val="000C143A"/>
    <w:rsid w:val="000C18DB"/>
    <w:rsid w:val="000C59A5"/>
    <w:rsid w:val="000D4B3D"/>
    <w:rsid w:val="000E0043"/>
    <w:rsid w:val="000E08EE"/>
    <w:rsid w:val="000E413A"/>
    <w:rsid w:val="000E4675"/>
    <w:rsid w:val="000E493F"/>
    <w:rsid w:val="000F2E9C"/>
    <w:rsid w:val="000F7F19"/>
    <w:rsid w:val="00111776"/>
    <w:rsid w:val="0011536C"/>
    <w:rsid w:val="00116FD5"/>
    <w:rsid w:val="00117266"/>
    <w:rsid w:val="00120E19"/>
    <w:rsid w:val="00123875"/>
    <w:rsid w:val="00125F1B"/>
    <w:rsid w:val="0013076D"/>
    <w:rsid w:val="0013255D"/>
    <w:rsid w:val="001330EA"/>
    <w:rsid w:val="00133EE0"/>
    <w:rsid w:val="0013605F"/>
    <w:rsid w:val="00140FCE"/>
    <w:rsid w:val="001423FA"/>
    <w:rsid w:val="001430B6"/>
    <w:rsid w:val="0015206F"/>
    <w:rsid w:val="00154B7B"/>
    <w:rsid w:val="00156155"/>
    <w:rsid w:val="00157D60"/>
    <w:rsid w:val="00161253"/>
    <w:rsid w:val="00163759"/>
    <w:rsid w:val="0016495C"/>
    <w:rsid w:val="00166385"/>
    <w:rsid w:val="001666B7"/>
    <w:rsid w:val="0017305F"/>
    <w:rsid w:val="00173E62"/>
    <w:rsid w:val="001812F8"/>
    <w:rsid w:val="00182131"/>
    <w:rsid w:val="00187015"/>
    <w:rsid w:val="0019534F"/>
    <w:rsid w:val="00196A09"/>
    <w:rsid w:val="001A2DEE"/>
    <w:rsid w:val="001A3218"/>
    <w:rsid w:val="001A6CB0"/>
    <w:rsid w:val="001A6E58"/>
    <w:rsid w:val="001A718C"/>
    <w:rsid w:val="001B541A"/>
    <w:rsid w:val="001B5C7B"/>
    <w:rsid w:val="001B5F09"/>
    <w:rsid w:val="001C3190"/>
    <w:rsid w:val="001C4D74"/>
    <w:rsid w:val="001D3497"/>
    <w:rsid w:val="001E5D49"/>
    <w:rsid w:val="001F17D4"/>
    <w:rsid w:val="001F6AFA"/>
    <w:rsid w:val="002059F6"/>
    <w:rsid w:val="00211013"/>
    <w:rsid w:val="0021535D"/>
    <w:rsid w:val="00215FE8"/>
    <w:rsid w:val="00216683"/>
    <w:rsid w:val="0022058E"/>
    <w:rsid w:val="002215F3"/>
    <w:rsid w:val="002275F5"/>
    <w:rsid w:val="00230549"/>
    <w:rsid w:val="002345A3"/>
    <w:rsid w:val="00235BFD"/>
    <w:rsid w:val="00245128"/>
    <w:rsid w:val="00250FB0"/>
    <w:rsid w:val="00263B76"/>
    <w:rsid w:val="00264F62"/>
    <w:rsid w:val="00267316"/>
    <w:rsid w:val="002721A8"/>
    <w:rsid w:val="002724AA"/>
    <w:rsid w:val="00275E01"/>
    <w:rsid w:val="0027680E"/>
    <w:rsid w:val="002836FE"/>
    <w:rsid w:val="00285806"/>
    <w:rsid w:val="00291026"/>
    <w:rsid w:val="00291D10"/>
    <w:rsid w:val="00294C9D"/>
    <w:rsid w:val="00294E3B"/>
    <w:rsid w:val="00294EAD"/>
    <w:rsid w:val="00297806"/>
    <w:rsid w:val="002A1F32"/>
    <w:rsid w:val="002A3A27"/>
    <w:rsid w:val="002A60F8"/>
    <w:rsid w:val="002B0B67"/>
    <w:rsid w:val="002B26AE"/>
    <w:rsid w:val="002B26F2"/>
    <w:rsid w:val="002B2EFB"/>
    <w:rsid w:val="002B3725"/>
    <w:rsid w:val="002B4B23"/>
    <w:rsid w:val="002C1213"/>
    <w:rsid w:val="002C7856"/>
    <w:rsid w:val="002D2CEE"/>
    <w:rsid w:val="002D74B7"/>
    <w:rsid w:val="002D7D52"/>
    <w:rsid w:val="002E30CC"/>
    <w:rsid w:val="002F628E"/>
    <w:rsid w:val="00301F79"/>
    <w:rsid w:val="00307C97"/>
    <w:rsid w:val="003100FB"/>
    <w:rsid w:val="00311575"/>
    <w:rsid w:val="00322115"/>
    <w:rsid w:val="00322393"/>
    <w:rsid w:val="00324932"/>
    <w:rsid w:val="00325177"/>
    <w:rsid w:val="00327AFE"/>
    <w:rsid w:val="00332F56"/>
    <w:rsid w:val="00340177"/>
    <w:rsid w:val="00340485"/>
    <w:rsid w:val="003424EC"/>
    <w:rsid w:val="00343A66"/>
    <w:rsid w:val="003511C1"/>
    <w:rsid w:val="00354539"/>
    <w:rsid w:val="003546A1"/>
    <w:rsid w:val="00354FCF"/>
    <w:rsid w:val="003553F1"/>
    <w:rsid w:val="00356400"/>
    <w:rsid w:val="00356B4E"/>
    <w:rsid w:val="003618DE"/>
    <w:rsid w:val="00363E89"/>
    <w:rsid w:val="00371F8B"/>
    <w:rsid w:val="003730DD"/>
    <w:rsid w:val="003744BB"/>
    <w:rsid w:val="0037574D"/>
    <w:rsid w:val="00381266"/>
    <w:rsid w:val="00382B67"/>
    <w:rsid w:val="00383182"/>
    <w:rsid w:val="00383CEA"/>
    <w:rsid w:val="00384E1C"/>
    <w:rsid w:val="003950CC"/>
    <w:rsid w:val="003957D9"/>
    <w:rsid w:val="003975CD"/>
    <w:rsid w:val="003A03C1"/>
    <w:rsid w:val="003A1CEA"/>
    <w:rsid w:val="003A3830"/>
    <w:rsid w:val="003A3C25"/>
    <w:rsid w:val="003A3ED5"/>
    <w:rsid w:val="003A4314"/>
    <w:rsid w:val="003B0924"/>
    <w:rsid w:val="003B2992"/>
    <w:rsid w:val="003B2F99"/>
    <w:rsid w:val="003C3AB4"/>
    <w:rsid w:val="003C4701"/>
    <w:rsid w:val="003C4A5F"/>
    <w:rsid w:val="003C6B8D"/>
    <w:rsid w:val="003D04BA"/>
    <w:rsid w:val="003D11EC"/>
    <w:rsid w:val="003D2DA3"/>
    <w:rsid w:val="003D4F06"/>
    <w:rsid w:val="003D54E1"/>
    <w:rsid w:val="003E47C9"/>
    <w:rsid w:val="003E6606"/>
    <w:rsid w:val="004019F9"/>
    <w:rsid w:val="00402731"/>
    <w:rsid w:val="00416A63"/>
    <w:rsid w:val="0042057E"/>
    <w:rsid w:val="004215E6"/>
    <w:rsid w:val="00421CDB"/>
    <w:rsid w:val="004226F8"/>
    <w:rsid w:val="00423E98"/>
    <w:rsid w:val="004258AC"/>
    <w:rsid w:val="00426592"/>
    <w:rsid w:val="00435375"/>
    <w:rsid w:val="00435C2C"/>
    <w:rsid w:val="00435DD7"/>
    <w:rsid w:val="00441F6E"/>
    <w:rsid w:val="0044676C"/>
    <w:rsid w:val="00446DA2"/>
    <w:rsid w:val="00451A5E"/>
    <w:rsid w:val="004630A2"/>
    <w:rsid w:val="0046594A"/>
    <w:rsid w:val="00467B90"/>
    <w:rsid w:val="004721C2"/>
    <w:rsid w:val="004726A3"/>
    <w:rsid w:val="00472C18"/>
    <w:rsid w:val="00475415"/>
    <w:rsid w:val="00481614"/>
    <w:rsid w:val="00485311"/>
    <w:rsid w:val="00492D1B"/>
    <w:rsid w:val="00495DEA"/>
    <w:rsid w:val="004979EA"/>
    <w:rsid w:val="00497BD1"/>
    <w:rsid w:val="004A6D8F"/>
    <w:rsid w:val="004B0AC3"/>
    <w:rsid w:val="004B19E3"/>
    <w:rsid w:val="004B1EFC"/>
    <w:rsid w:val="004B4686"/>
    <w:rsid w:val="004B5EDC"/>
    <w:rsid w:val="004B7D76"/>
    <w:rsid w:val="004C38AE"/>
    <w:rsid w:val="004C3D45"/>
    <w:rsid w:val="004D0527"/>
    <w:rsid w:val="004D4FD5"/>
    <w:rsid w:val="004D6C7A"/>
    <w:rsid w:val="004D7980"/>
    <w:rsid w:val="004E5608"/>
    <w:rsid w:val="004E6C4E"/>
    <w:rsid w:val="004F0D3D"/>
    <w:rsid w:val="004F44CB"/>
    <w:rsid w:val="00503DA9"/>
    <w:rsid w:val="005053A3"/>
    <w:rsid w:val="005069EC"/>
    <w:rsid w:val="0051095B"/>
    <w:rsid w:val="00513415"/>
    <w:rsid w:val="00513437"/>
    <w:rsid w:val="005155DB"/>
    <w:rsid w:val="00516675"/>
    <w:rsid w:val="005204A1"/>
    <w:rsid w:val="0052079B"/>
    <w:rsid w:val="005227B6"/>
    <w:rsid w:val="00522F7A"/>
    <w:rsid w:val="00525078"/>
    <w:rsid w:val="00527443"/>
    <w:rsid w:val="005307AC"/>
    <w:rsid w:val="0053176B"/>
    <w:rsid w:val="00536295"/>
    <w:rsid w:val="00536744"/>
    <w:rsid w:val="0053739B"/>
    <w:rsid w:val="00541D7D"/>
    <w:rsid w:val="005436E1"/>
    <w:rsid w:val="005459BB"/>
    <w:rsid w:val="0055043F"/>
    <w:rsid w:val="005526F7"/>
    <w:rsid w:val="00555918"/>
    <w:rsid w:val="005568E8"/>
    <w:rsid w:val="00563E60"/>
    <w:rsid w:val="00565AB8"/>
    <w:rsid w:val="00566394"/>
    <w:rsid w:val="005757C9"/>
    <w:rsid w:val="00576626"/>
    <w:rsid w:val="00594046"/>
    <w:rsid w:val="00594C24"/>
    <w:rsid w:val="0059683B"/>
    <w:rsid w:val="005A075D"/>
    <w:rsid w:val="005B20EA"/>
    <w:rsid w:val="005B2650"/>
    <w:rsid w:val="005C0B14"/>
    <w:rsid w:val="005C62B2"/>
    <w:rsid w:val="005C6949"/>
    <w:rsid w:val="005D06A0"/>
    <w:rsid w:val="005E1F09"/>
    <w:rsid w:val="005E7BDD"/>
    <w:rsid w:val="005F1D78"/>
    <w:rsid w:val="005F7138"/>
    <w:rsid w:val="005F79E1"/>
    <w:rsid w:val="006003FB"/>
    <w:rsid w:val="0060594D"/>
    <w:rsid w:val="00607041"/>
    <w:rsid w:val="00610C32"/>
    <w:rsid w:val="00611F7E"/>
    <w:rsid w:val="006130C4"/>
    <w:rsid w:val="00613A94"/>
    <w:rsid w:val="00614820"/>
    <w:rsid w:val="00616EE1"/>
    <w:rsid w:val="006178D7"/>
    <w:rsid w:val="00620B40"/>
    <w:rsid w:val="00621C79"/>
    <w:rsid w:val="00623C2B"/>
    <w:rsid w:val="00624223"/>
    <w:rsid w:val="006263A3"/>
    <w:rsid w:val="006312C9"/>
    <w:rsid w:val="0063349B"/>
    <w:rsid w:val="00633780"/>
    <w:rsid w:val="006365D1"/>
    <w:rsid w:val="00643E17"/>
    <w:rsid w:val="0064674E"/>
    <w:rsid w:val="006470E0"/>
    <w:rsid w:val="00654AAA"/>
    <w:rsid w:val="00657EC0"/>
    <w:rsid w:val="006623B1"/>
    <w:rsid w:val="00666AB4"/>
    <w:rsid w:val="00670206"/>
    <w:rsid w:val="00670E84"/>
    <w:rsid w:val="006763D9"/>
    <w:rsid w:val="00684F53"/>
    <w:rsid w:val="0068672B"/>
    <w:rsid w:val="00692917"/>
    <w:rsid w:val="00692AEA"/>
    <w:rsid w:val="00692D9A"/>
    <w:rsid w:val="00693480"/>
    <w:rsid w:val="006973C3"/>
    <w:rsid w:val="006A1739"/>
    <w:rsid w:val="006A1961"/>
    <w:rsid w:val="006A621B"/>
    <w:rsid w:val="006C1FFA"/>
    <w:rsid w:val="006C5A56"/>
    <w:rsid w:val="006C722F"/>
    <w:rsid w:val="006C7330"/>
    <w:rsid w:val="006D0709"/>
    <w:rsid w:val="006D0A14"/>
    <w:rsid w:val="006D3369"/>
    <w:rsid w:val="006D544C"/>
    <w:rsid w:val="006F2C7A"/>
    <w:rsid w:val="006F71BB"/>
    <w:rsid w:val="00706CDD"/>
    <w:rsid w:val="00710BD0"/>
    <w:rsid w:val="00715B83"/>
    <w:rsid w:val="007164DE"/>
    <w:rsid w:val="007224DD"/>
    <w:rsid w:val="007229A8"/>
    <w:rsid w:val="007258F0"/>
    <w:rsid w:val="00732315"/>
    <w:rsid w:val="00737599"/>
    <w:rsid w:val="0074082D"/>
    <w:rsid w:val="00750C1E"/>
    <w:rsid w:val="0075242F"/>
    <w:rsid w:val="0075572E"/>
    <w:rsid w:val="007566AA"/>
    <w:rsid w:val="00757AC1"/>
    <w:rsid w:val="00761857"/>
    <w:rsid w:val="0076403D"/>
    <w:rsid w:val="007716C7"/>
    <w:rsid w:val="00783F07"/>
    <w:rsid w:val="00787C86"/>
    <w:rsid w:val="00794A0C"/>
    <w:rsid w:val="00795CD6"/>
    <w:rsid w:val="007974C3"/>
    <w:rsid w:val="007A0117"/>
    <w:rsid w:val="007A6050"/>
    <w:rsid w:val="007A6E0C"/>
    <w:rsid w:val="007B2BCC"/>
    <w:rsid w:val="007B4623"/>
    <w:rsid w:val="007C0A11"/>
    <w:rsid w:val="007C738C"/>
    <w:rsid w:val="007D020D"/>
    <w:rsid w:val="007D0810"/>
    <w:rsid w:val="007D0C39"/>
    <w:rsid w:val="007D112B"/>
    <w:rsid w:val="007D6479"/>
    <w:rsid w:val="007E3809"/>
    <w:rsid w:val="007F0F10"/>
    <w:rsid w:val="007F12EC"/>
    <w:rsid w:val="007F5463"/>
    <w:rsid w:val="007F5564"/>
    <w:rsid w:val="00804D9C"/>
    <w:rsid w:val="008101EF"/>
    <w:rsid w:val="00814F10"/>
    <w:rsid w:val="008150C1"/>
    <w:rsid w:val="00821628"/>
    <w:rsid w:val="008258A7"/>
    <w:rsid w:val="00827B5F"/>
    <w:rsid w:val="00831A71"/>
    <w:rsid w:val="00832E4E"/>
    <w:rsid w:val="00840D66"/>
    <w:rsid w:val="0084194C"/>
    <w:rsid w:val="00851E7F"/>
    <w:rsid w:val="008540E2"/>
    <w:rsid w:val="00860BB2"/>
    <w:rsid w:val="00864E12"/>
    <w:rsid w:val="00866F2F"/>
    <w:rsid w:val="00867711"/>
    <w:rsid w:val="00870C1A"/>
    <w:rsid w:val="008772B6"/>
    <w:rsid w:val="0087799A"/>
    <w:rsid w:val="00880323"/>
    <w:rsid w:val="00880A44"/>
    <w:rsid w:val="00882857"/>
    <w:rsid w:val="00887B03"/>
    <w:rsid w:val="00891376"/>
    <w:rsid w:val="00892BB2"/>
    <w:rsid w:val="00893DEA"/>
    <w:rsid w:val="00895AF0"/>
    <w:rsid w:val="008A2BBC"/>
    <w:rsid w:val="008A354C"/>
    <w:rsid w:val="008A3BE7"/>
    <w:rsid w:val="008A502A"/>
    <w:rsid w:val="008A5C3D"/>
    <w:rsid w:val="008B23CA"/>
    <w:rsid w:val="008B5AC6"/>
    <w:rsid w:val="008B7016"/>
    <w:rsid w:val="008B7E52"/>
    <w:rsid w:val="008C4BAB"/>
    <w:rsid w:val="008C57A0"/>
    <w:rsid w:val="008C7BB4"/>
    <w:rsid w:val="008D053B"/>
    <w:rsid w:val="008D10C1"/>
    <w:rsid w:val="008D45C6"/>
    <w:rsid w:val="008D7B21"/>
    <w:rsid w:val="008D7D8C"/>
    <w:rsid w:val="008E07D9"/>
    <w:rsid w:val="008E1BFA"/>
    <w:rsid w:val="008E231B"/>
    <w:rsid w:val="008E49B7"/>
    <w:rsid w:val="008E6FB0"/>
    <w:rsid w:val="008F126A"/>
    <w:rsid w:val="008F1E60"/>
    <w:rsid w:val="008F66CC"/>
    <w:rsid w:val="00902081"/>
    <w:rsid w:val="0090220C"/>
    <w:rsid w:val="0090374D"/>
    <w:rsid w:val="00904112"/>
    <w:rsid w:val="00904154"/>
    <w:rsid w:val="00905619"/>
    <w:rsid w:val="00905EE3"/>
    <w:rsid w:val="009129F9"/>
    <w:rsid w:val="00917234"/>
    <w:rsid w:val="009200B6"/>
    <w:rsid w:val="00921924"/>
    <w:rsid w:val="0093253C"/>
    <w:rsid w:val="0093337E"/>
    <w:rsid w:val="009353EF"/>
    <w:rsid w:val="0093654C"/>
    <w:rsid w:val="00940A24"/>
    <w:rsid w:val="00942B93"/>
    <w:rsid w:val="00951917"/>
    <w:rsid w:val="00955C0D"/>
    <w:rsid w:val="0096042F"/>
    <w:rsid w:val="00960C74"/>
    <w:rsid w:val="009619F5"/>
    <w:rsid w:val="00965A58"/>
    <w:rsid w:val="00966DA2"/>
    <w:rsid w:val="00970892"/>
    <w:rsid w:val="009710F3"/>
    <w:rsid w:val="00976DDA"/>
    <w:rsid w:val="009820DF"/>
    <w:rsid w:val="00983160"/>
    <w:rsid w:val="009871EA"/>
    <w:rsid w:val="009947C1"/>
    <w:rsid w:val="009A0A25"/>
    <w:rsid w:val="009A30DF"/>
    <w:rsid w:val="009B2E18"/>
    <w:rsid w:val="009B323F"/>
    <w:rsid w:val="009B6630"/>
    <w:rsid w:val="009C05A5"/>
    <w:rsid w:val="009C1623"/>
    <w:rsid w:val="009C4246"/>
    <w:rsid w:val="009C7346"/>
    <w:rsid w:val="009D43FC"/>
    <w:rsid w:val="009D5923"/>
    <w:rsid w:val="009E12C7"/>
    <w:rsid w:val="009E533E"/>
    <w:rsid w:val="009F0BEE"/>
    <w:rsid w:val="00A02C26"/>
    <w:rsid w:val="00A0792E"/>
    <w:rsid w:val="00A1641C"/>
    <w:rsid w:val="00A20417"/>
    <w:rsid w:val="00A22F7F"/>
    <w:rsid w:val="00A2305F"/>
    <w:rsid w:val="00A236FA"/>
    <w:rsid w:val="00A24A15"/>
    <w:rsid w:val="00A24EC4"/>
    <w:rsid w:val="00A26B3C"/>
    <w:rsid w:val="00A30DE0"/>
    <w:rsid w:val="00A32D9B"/>
    <w:rsid w:val="00A34BEC"/>
    <w:rsid w:val="00A3544A"/>
    <w:rsid w:val="00A35E72"/>
    <w:rsid w:val="00A36454"/>
    <w:rsid w:val="00A4146D"/>
    <w:rsid w:val="00A44E5A"/>
    <w:rsid w:val="00A46ADA"/>
    <w:rsid w:val="00A475AA"/>
    <w:rsid w:val="00A47B49"/>
    <w:rsid w:val="00A50CC6"/>
    <w:rsid w:val="00A50D8A"/>
    <w:rsid w:val="00A53710"/>
    <w:rsid w:val="00A57659"/>
    <w:rsid w:val="00A57C26"/>
    <w:rsid w:val="00A6290A"/>
    <w:rsid w:val="00A635BA"/>
    <w:rsid w:val="00A65A57"/>
    <w:rsid w:val="00A65B59"/>
    <w:rsid w:val="00A66068"/>
    <w:rsid w:val="00A66221"/>
    <w:rsid w:val="00A674A5"/>
    <w:rsid w:val="00A73A8E"/>
    <w:rsid w:val="00A7733A"/>
    <w:rsid w:val="00A773B5"/>
    <w:rsid w:val="00A83A6E"/>
    <w:rsid w:val="00A83FF8"/>
    <w:rsid w:val="00A91983"/>
    <w:rsid w:val="00A943BF"/>
    <w:rsid w:val="00A94A8D"/>
    <w:rsid w:val="00A95D41"/>
    <w:rsid w:val="00AA0F99"/>
    <w:rsid w:val="00AA6445"/>
    <w:rsid w:val="00AA7368"/>
    <w:rsid w:val="00AA7CC4"/>
    <w:rsid w:val="00AB49FF"/>
    <w:rsid w:val="00AB6FA5"/>
    <w:rsid w:val="00AC3C07"/>
    <w:rsid w:val="00AC4624"/>
    <w:rsid w:val="00AC488D"/>
    <w:rsid w:val="00AC7686"/>
    <w:rsid w:val="00AC7DB1"/>
    <w:rsid w:val="00AD1F31"/>
    <w:rsid w:val="00AD2A29"/>
    <w:rsid w:val="00AD68C0"/>
    <w:rsid w:val="00AD7215"/>
    <w:rsid w:val="00AE09C4"/>
    <w:rsid w:val="00AE1D54"/>
    <w:rsid w:val="00AE51FA"/>
    <w:rsid w:val="00AE7512"/>
    <w:rsid w:val="00AF4734"/>
    <w:rsid w:val="00AF7327"/>
    <w:rsid w:val="00B0495D"/>
    <w:rsid w:val="00B05DD9"/>
    <w:rsid w:val="00B07C5D"/>
    <w:rsid w:val="00B10D89"/>
    <w:rsid w:val="00B1536D"/>
    <w:rsid w:val="00B1609B"/>
    <w:rsid w:val="00B21906"/>
    <w:rsid w:val="00B33284"/>
    <w:rsid w:val="00B34494"/>
    <w:rsid w:val="00B34E7D"/>
    <w:rsid w:val="00B37EA2"/>
    <w:rsid w:val="00B4799B"/>
    <w:rsid w:val="00B47DEF"/>
    <w:rsid w:val="00B516BD"/>
    <w:rsid w:val="00B5375C"/>
    <w:rsid w:val="00B57D22"/>
    <w:rsid w:val="00B608AA"/>
    <w:rsid w:val="00B75803"/>
    <w:rsid w:val="00B761BA"/>
    <w:rsid w:val="00B825B6"/>
    <w:rsid w:val="00B848FE"/>
    <w:rsid w:val="00B90F78"/>
    <w:rsid w:val="00B91ABD"/>
    <w:rsid w:val="00B927D2"/>
    <w:rsid w:val="00B934C0"/>
    <w:rsid w:val="00B94268"/>
    <w:rsid w:val="00B94824"/>
    <w:rsid w:val="00BA17D6"/>
    <w:rsid w:val="00BA3639"/>
    <w:rsid w:val="00BA3EBE"/>
    <w:rsid w:val="00BA44A8"/>
    <w:rsid w:val="00BA44B6"/>
    <w:rsid w:val="00BB0F51"/>
    <w:rsid w:val="00BB1D23"/>
    <w:rsid w:val="00BB375D"/>
    <w:rsid w:val="00BB74D5"/>
    <w:rsid w:val="00BB792E"/>
    <w:rsid w:val="00BC0151"/>
    <w:rsid w:val="00BC0914"/>
    <w:rsid w:val="00BC2C47"/>
    <w:rsid w:val="00BC5B60"/>
    <w:rsid w:val="00BC600B"/>
    <w:rsid w:val="00BD0170"/>
    <w:rsid w:val="00BD1653"/>
    <w:rsid w:val="00BD380C"/>
    <w:rsid w:val="00BD3B95"/>
    <w:rsid w:val="00BD4DDA"/>
    <w:rsid w:val="00BD7065"/>
    <w:rsid w:val="00BF0095"/>
    <w:rsid w:val="00BF0C24"/>
    <w:rsid w:val="00BF4204"/>
    <w:rsid w:val="00BF7666"/>
    <w:rsid w:val="00C10D03"/>
    <w:rsid w:val="00C10FE5"/>
    <w:rsid w:val="00C11C0C"/>
    <w:rsid w:val="00C20976"/>
    <w:rsid w:val="00C2282B"/>
    <w:rsid w:val="00C36235"/>
    <w:rsid w:val="00C4263B"/>
    <w:rsid w:val="00C43F73"/>
    <w:rsid w:val="00C461EC"/>
    <w:rsid w:val="00C5289C"/>
    <w:rsid w:val="00C61E4D"/>
    <w:rsid w:val="00C65DFB"/>
    <w:rsid w:val="00C660D4"/>
    <w:rsid w:val="00C72FAE"/>
    <w:rsid w:val="00C73FB0"/>
    <w:rsid w:val="00C7598E"/>
    <w:rsid w:val="00C77D31"/>
    <w:rsid w:val="00C844F7"/>
    <w:rsid w:val="00C84AFF"/>
    <w:rsid w:val="00C94899"/>
    <w:rsid w:val="00C972B9"/>
    <w:rsid w:val="00C97B3E"/>
    <w:rsid w:val="00CA0D9F"/>
    <w:rsid w:val="00CA349F"/>
    <w:rsid w:val="00CA48B8"/>
    <w:rsid w:val="00CA5D42"/>
    <w:rsid w:val="00CB00E7"/>
    <w:rsid w:val="00CB06B2"/>
    <w:rsid w:val="00CB1340"/>
    <w:rsid w:val="00CB3C3B"/>
    <w:rsid w:val="00CB4143"/>
    <w:rsid w:val="00CB6027"/>
    <w:rsid w:val="00CC034C"/>
    <w:rsid w:val="00CC0377"/>
    <w:rsid w:val="00CC186B"/>
    <w:rsid w:val="00CC2863"/>
    <w:rsid w:val="00CC52A8"/>
    <w:rsid w:val="00CC5476"/>
    <w:rsid w:val="00CC6A0E"/>
    <w:rsid w:val="00CC7C5E"/>
    <w:rsid w:val="00CD7390"/>
    <w:rsid w:val="00CF1DD4"/>
    <w:rsid w:val="00CF5322"/>
    <w:rsid w:val="00D01671"/>
    <w:rsid w:val="00D0437C"/>
    <w:rsid w:val="00D0467D"/>
    <w:rsid w:val="00D05106"/>
    <w:rsid w:val="00D10AE6"/>
    <w:rsid w:val="00D10D54"/>
    <w:rsid w:val="00D12B49"/>
    <w:rsid w:val="00D229D5"/>
    <w:rsid w:val="00D2477F"/>
    <w:rsid w:val="00D51650"/>
    <w:rsid w:val="00D62EB2"/>
    <w:rsid w:val="00D6307A"/>
    <w:rsid w:val="00D67C45"/>
    <w:rsid w:val="00D70601"/>
    <w:rsid w:val="00D74561"/>
    <w:rsid w:val="00D77E10"/>
    <w:rsid w:val="00D8100F"/>
    <w:rsid w:val="00D9250A"/>
    <w:rsid w:val="00D97097"/>
    <w:rsid w:val="00DA2B83"/>
    <w:rsid w:val="00DA38D7"/>
    <w:rsid w:val="00DA6C1F"/>
    <w:rsid w:val="00DA7BDE"/>
    <w:rsid w:val="00DB0A71"/>
    <w:rsid w:val="00DB2AF4"/>
    <w:rsid w:val="00DB399C"/>
    <w:rsid w:val="00DC0B6F"/>
    <w:rsid w:val="00DC1E25"/>
    <w:rsid w:val="00DC57E2"/>
    <w:rsid w:val="00DE198D"/>
    <w:rsid w:val="00DE2BCF"/>
    <w:rsid w:val="00DF031E"/>
    <w:rsid w:val="00DF3A0F"/>
    <w:rsid w:val="00DF3C35"/>
    <w:rsid w:val="00DF661E"/>
    <w:rsid w:val="00E011C7"/>
    <w:rsid w:val="00E02F44"/>
    <w:rsid w:val="00E03B17"/>
    <w:rsid w:val="00E0727C"/>
    <w:rsid w:val="00E07A1E"/>
    <w:rsid w:val="00E07D4D"/>
    <w:rsid w:val="00E12E51"/>
    <w:rsid w:val="00E17E28"/>
    <w:rsid w:val="00E2204F"/>
    <w:rsid w:val="00E2387E"/>
    <w:rsid w:val="00E24298"/>
    <w:rsid w:val="00E2616C"/>
    <w:rsid w:val="00E4436E"/>
    <w:rsid w:val="00E46CA9"/>
    <w:rsid w:val="00E50E2E"/>
    <w:rsid w:val="00E5427B"/>
    <w:rsid w:val="00E66E01"/>
    <w:rsid w:val="00E6714F"/>
    <w:rsid w:val="00E70058"/>
    <w:rsid w:val="00E75ABC"/>
    <w:rsid w:val="00E76FE5"/>
    <w:rsid w:val="00E77338"/>
    <w:rsid w:val="00E80CCF"/>
    <w:rsid w:val="00E80F98"/>
    <w:rsid w:val="00E83DAF"/>
    <w:rsid w:val="00E845B7"/>
    <w:rsid w:val="00E85806"/>
    <w:rsid w:val="00E90234"/>
    <w:rsid w:val="00E9093C"/>
    <w:rsid w:val="00E92617"/>
    <w:rsid w:val="00E926F5"/>
    <w:rsid w:val="00E93B66"/>
    <w:rsid w:val="00E95473"/>
    <w:rsid w:val="00EA7D02"/>
    <w:rsid w:val="00EB1CE4"/>
    <w:rsid w:val="00EB3AB5"/>
    <w:rsid w:val="00EB4B42"/>
    <w:rsid w:val="00EB78BF"/>
    <w:rsid w:val="00EC4A78"/>
    <w:rsid w:val="00ED1EC9"/>
    <w:rsid w:val="00ED23B5"/>
    <w:rsid w:val="00ED270C"/>
    <w:rsid w:val="00ED40B8"/>
    <w:rsid w:val="00ED4455"/>
    <w:rsid w:val="00EE00EA"/>
    <w:rsid w:val="00EE15E3"/>
    <w:rsid w:val="00EE2056"/>
    <w:rsid w:val="00EE584A"/>
    <w:rsid w:val="00EE65A6"/>
    <w:rsid w:val="00EE78BC"/>
    <w:rsid w:val="00F01692"/>
    <w:rsid w:val="00F05938"/>
    <w:rsid w:val="00F217C2"/>
    <w:rsid w:val="00F22072"/>
    <w:rsid w:val="00F248AE"/>
    <w:rsid w:val="00F32943"/>
    <w:rsid w:val="00F32DDD"/>
    <w:rsid w:val="00F4232E"/>
    <w:rsid w:val="00F42431"/>
    <w:rsid w:val="00F4305C"/>
    <w:rsid w:val="00F438D4"/>
    <w:rsid w:val="00F510B7"/>
    <w:rsid w:val="00F54BB3"/>
    <w:rsid w:val="00F5660E"/>
    <w:rsid w:val="00F60C62"/>
    <w:rsid w:val="00F6669B"/>
    <w:rsid w:val="00F74288"/>
    <w:rsid w:val="00F806E0"/>
    <w:rsid w:val="00F83B9B"/>
    <w:rsid w:val="00F83FD6"/>
    <w:rsid w:val="00F903D8"/>
    <w:rsid w:val="00F96DF9"/>
    <w:rsid w:val="00F973AF"/>
    <w:rsid w:val="00FB0A20"/>
    <w:rsid w:val="00FB65B7"/>
    <w:rsid w:val="00FB7115"/>
    <w:rsid w:val="00FC0E0E"/>
    <w:rsid w:val="00FC28C5"/>
    <w:rsid w:val="00FC3B34"/>
    <w:rsid w:val="00FC3D92"/>
    <w:rsid w:val="00FD00CA"/>
    <w:rsid w:val="00FD34F7"/>
    <w:rsid w:val="00FD62B1"/>
    <w:rsid w:val="00FD7836"/>
    <w:rsid w:val="00FE7D1F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DAAB85A"/>
  <w15:docId w15:val="{0ADDE9AD-E3C7-44EC-92B3-410B1BF9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49"/>
  </w:style>
  <w:style w:type="paragraph" w:styleId="Footer">
    <w:name w:val="footer"/>
    <w:basedOn w:val="Normal"/>
    <w:link w:val="FooterChar"/>
    <w:uiPriority w:val="99"/>
    <w:unhideWhenUsed/>
    <w:rsid w:val="00D1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49"/>
  </w:style>
  <w:style w:type="paragraph" w:styleId="NoSpacing">
    <w:name w:val="No Spacing"/>
    <w:uiPriority w:val="1"/>
    <w:qFormat/>
    <w:rsid w:val="00D12B49"/>
    <w:pPr>
      <w:spacing w:after="0" w:line="240" w:lineRule="auto"/>
    </w:pPr>
  </w:style>
  <w:style w:type="table" w:styleId="TableGrid">
    <w:name w:val="Table Grid"/>
    <w:basedOn w:val="TableNormal"/>
    <w:uiPriority w:val="39"/>
    <w:rsid w:val="009C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7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3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3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3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70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D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DDD"/>
    <w:rPr>
      <w:color w:val="808080"/>
      <w:shd w:val="clear" w:color="auto" w:fill="E6E6E6"/>
    </w:rPr>
  </w:style>
  <w:style w:type="paragraph" w:styleId="ListNumber">
    <w:name w:val="List Number"/>
    <w:basedOn w:val="Normal"/>
    <w:uiPriority w:val="4"/>
    <w:unhideWhenUsed/>
    <w:qFormat/>
    <w:rsid w:val="006130C4"/>
    <w:pPr>
      <w:spacing w:after="200" w:line="264" w:lineRule="auto"/>
    </w:pPr>
    <w:rPr>
      <w:rFonts w:eastAsiaTheme="minorEastAsia"/>
      <w:color w:val="0D0D0D" w:themeColor="text1" w:themeTint="F2"/>
      <w:sz w:val="20"/>
      <w:szCs w:val="20"/>
      <w:lang w:val="en-US" w:eastAsia="ja-JP"/>
    </w:rPr>
  </w:style>
  <w:style w:type="paragraph" w:styleId="PlainText">
    <w:name w:val="Plain Text"/>
    <w:basedOn w:val="Normal"/>
    <w:link w:val="PlainTextChar"/>
    <w:uiPriority w:val="99"/>
    <w:unhideWhenUsed/>
    <w:rsid w:val="0067020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0206"/>
    <w:rPr>
      <w:rFonts w:ascii="Calibri" w:hAnsi="Calibri"/>
      <w:szCs w:val="21"/>
    </w:rPr>
  </w:style>
  <w:style w:type="character" w:customStyle="1" w:styleId="contentcontrolboundarysink">
    <w:name w:val="contentcontrolboundarysink"/>
    <w:basedOn w:val="DefaultParagraphFont"/>
    <w:rsid w:val="00EB4B42"/>
  </w:style>
  <w:style w:type="character" w:customStyle="1" w:styleId="normaltextrun">
    <w:name w:val="normaltextrun"/>
    <w:basedOn w:val="DefaultParagraphFont"/>
    <w:rsid w:val="00EB4B42"/>
  </w:style>
  <w:style w:type="character" w:customStyle="1" w:styleId="eop">
    <w:name w:val="eop"/>
    <w:basedOn w:val="DefaultParagraphFont"/>
    <w:rsid w:val="00EB4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9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9033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6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B6B96-35F2-407C-89F8-DB4A65FE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QEHB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Benning, Manjit</dc:creator>
  <cp:lastModifiedBy>Andrew Percy</cp:lastModifiedBy>
  <cp:revision>2</cp:revision>
  <cp:lastPrinted>2020-04-19T20:13:00Z</cp:lastPrinted>
  <dcterms:created xsi:type="dcterms:W3CDTF">2023-11-21T09:56:00Z</dcterms:created>
  <dcterms:modified xsi:type="dcterms:W3CDTF">2023-11-21T09:56:00Z</dcterms:modified>
</cp:coreProperties>
</file>